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5EFE" w:rsidR="00AA782E" w:rsidP="00B14DDA" w:rsidRDefault="00AA782E" w14:paraId="5FD5103D" w14:textId="083D6BDE">
      <w:pPr>
        <w:keepLines/>
        <w:tabs>
          <w:tab w:val="left" w:pos="5245"/>
        </w:tabs>
        <w:jc w:val="center"/>
        <w:rPr>
          <w:rFonts w:ascii="Verdana" w:hAnsi="Verdana"/>
          <w:b/>
          <w:sz w:val="20"/>
          <w:szCs w:val="20"/>
        </w:rPr>
      </w:pPr>
      <w:r w:rsidRPr="00285EFE">
        <w:rPr>
          <w:rFonts w:ascii="Verdana" w:hAnsi="Verdana"/>
          <w:b/>
          <w:sz w:val="20"/>
          <w:szCs w:val="20"/>
        </w:rPr>
        <w:t xml:space="preserve">ANEXO </w:t>
      </w:r>
      <w:r w:rsidR="009E268F">
        <w:rPr>
          <w:rFonts w:ascii="Verdana" w:hAnsi="Verdana"/>
          <w:b/>
          <w:sz w:val="20"/>
          <w:szCs w:val="20"/>
        </w:rPr>
        <w:t>B</w:t>
      </w:r>
      <w:r w:rsidR="00CA08FF">
        <w:rPr>
          <w:rFonts w:ascii="Verdana" w:hAnsi="Verdana"/>
          <w:b/>
          <w:sz w:val="20"/>
          <w:szCs w:val="20"/>
        </w:rPr>
        <w:t>3</w:t>
      </w:r>
    </w:p>
    <w:p w:rsidR="00AA782E" w:rsidP="00B14DDA" w:rsidRDefault="00810790" w14:paraId="0BDCD712" w14:textId="6FD6DE1E">
      <w:pPr>
        <w:keepLines/>
        <w:pBdr>
          <w:bottom w:val="single" w:color="auto" w:sz="12" w:space="1"/>
        </w:pBdr>
        <w:tabs>
          <w:tab w:val="left" w:pos="524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INFORME DE </w:t>
      </w:r>
      <w:r w:rsidR="00CA08FF">
        <w:rPr>
          <w:rFonts w:ascii="Verdana" w:hAnsi="Verdana"/>
          <w:b/>
          <w:sz w:val="20"/>
          <w:szCs w:val="20"/>
        </w:rPr>
        <w:t>AVANCE</w:t>
      </w:r>
    </w:p>
    <w:p w:rsidRPr="0087069D" w:rsidR="00D612B0" w:rsidP="00D612B0" w:rsidRDefault="00D612B0" w14:paraId="3BAF8C71" w14:textId="57EFBD95">
      <w:pPr>
        <w:keepLines/>
        <w:pBdr>
          <w:bottom w:val="single" w:color="auto" w:sz="12" w:space="1"/>
        </w:pBdr>
        <w:tabs>
          <w:tab w:val="left" w:pos="5245"/>
        </w:tabs>
        <w:spacing w:after="0" w:line="240" w:lineRule="auto"/>
        <w:jc w:val="center"/>
        <w:rPr>
          <w:rFonts w:ascii="Verdana" w:hAnsi="Verdana" w:eastAsia="Times New Roman" w:cs="Arial"/>
          <w:b/>
          <w:bCs/>
          <w:color w:val="000000"/>
          <w:sz w:val="18"/>
          <w:szCs w:val="18"/>
          <w:lang w:eastAsia="es-CL"/>
        </w:rPr>
      </w:pPr>
      <w:r>
        <w:rPr>
          <w:rFonts w:ascii="Verdana" w:hAnsi="Verdana" w:eastAsia="Times New Roman" w:cs="Arial"/>
          <w:b/>
          <w:bCs/>
          <w:color w:val="000000"/>
          <w:sz w:val="18"/>
          <w:szCs w:val="18"/>
          <w:lang w:eastAsia="es-CL"/>
        </w:rPr>
        <w:t xml:space="preserve">CONCURSO </w:t>
      </w:r>
      <w:r w:rsidR="00811ADB">
        <w:rPr>
          <w:rFonts w:ascii="Verdana" w:hAnsi="Verdana" w:eastAsia="Times New Roman" w:cs="Arial"/>
          <w:b/>
          <w:bCs/>
          <w:color w:val="000000"/>
          <w:sz w:val="18"/>
          <w:szCs w:val="18"/>
          <w:lang w:eastAsia="es-CL"/>
        </w:rPr>
        <w:t>CURSO DE INGLÉS PARA JÓVENES 2021</w:t>
      </w:r>
    </w:p>
    <w:p w:rsidR="00592853" w:rsidP="00B14DDA" w:rsidRDefault="00592853" w14:paraId="5D93DEED" w14:textId="4027F032">
      <w:pPr>
        <w:keepLines/>
        <w:tabs>
          <w:tab w:val="left" w:pos="5245"/>
        </w:tabs>
        <w:spacing w:after="0"/>
        <w:jc w:val="both"/>
        <w:rPr>
          <w:rFonts w:ascii="Verdana" w:hAnsi="Verdana"/>
          <w:sz w:val="20"/>
        </w:rPr>
      </w:pPr>
    </w:p>
    <w:p w:rsidR="004629C3" w:rsidP="00592853" w:rsidRDefault="004629C3" w14:paraId="4FBBFB55" w14:textId="2D7D0A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:rsidR="001B5038" w:rsidP="00A17826" w:rsidRDefault="00A17826" w14:paraId="309AEFF9" w14:textId="1DC6B3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A17826">
        <w:rPr>
          <w:rStyle w:val="normaltextrun"/>
          <w:rFonts w:ascii="Arial" w:hAnsi="Arial" w:cs="Arial"/>
          <w:b/>
          <w:bCs/>
          <w:sz w:val="22"/>
          <w:szCs w:val="22"/>
        </w:rPr>
        <w:t>Estado de cumplimiento calendario de ejecución</w:t>
      </w:r>
      <w:r w:rsidRPr="001B5038" w:rsidR="006118EB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6118EB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Demostrar cumplimiento de las actividades respecto a la</w:t>
      </w:r>
      <w:r w:rsidR="002B722A">
        <w:rPr>
          <w:rStyle w:val="normaltextrun"/>
          <w:rFonts w:ascii="Arial" w:hAnsi="Arial" w:cs="Arial"/>
          <w:sz w:val="22"/>
          <w:szCs w:val="22"/>
        </w:rPr>
        <w:t xml:space="preserve"> calendarización </w:t>
      </w:r>
      <w:r>
        <w:rPr>
          <w:rStyle w:val="normaltextrun"/>
          <w:rFonts w:ascii="Arial" w:hAnsi="Arial" w:cs="Arial"/>
          <w:sz w:val="22"/>
          <w:szCs w:val="22"/>
        </w:rPr>
        <w:t xml:space="preserve">presentada en </w:t>
      </w:r>
      <w:r w:rsidR="00E40F74">
        <w:rPr>
          <w:rStyle w:val="normaltextrun"/>
          <w:rFonts w:ascii="Arial" w:hAnsi="Arial" w:cs="Arial"/>
          <w:sz w:val="22"/>
          <w:szCs w:val="22"/>
        </w:rPr>
        <w:t>el Informe de Instalación.</w:t>
      </w:r>
    </w:p>
    <w:p w:rsidR="001B5038" w:rsidP="006118EB" w:rsidRDefault="001B5038" w14:paraId="47BAEB6A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6118EB" w:rsidP="006118EB" w:rsidRDefault="00E40F74" w14:paraId="1135A899" w14:textId="6CE3F82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E40F74">
        <w:rPr>
          <w:rStyle w:val="normaltextrun"/>
          <w:rFonts w:ascii="Arial" w:hAnsi="Arial" w:cs="Arial"/>
          <w:b/>
          <w:bCs/>
          <w:sz w:val="22"/>
          <w:szCs w:val="22"/>
        </w:rPr>
        <w:t>Reporte de participación en plataforma web del curso</w:t>
      </w:r>
      <w:r w:rsidRPr="006117B7" w:rsidR="00A42E20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  <w:r w:rsidR="006117B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567D7E">
        <w:rPr>
          <w:rStyle w:val="normaltextrun"/>
          <w:rFonts w:ascii="Arial" w:hAnsi="Arial" w:cs="Arial"/>
          <w:sz w:val="22"/>
          <w:szCs w:val="22"/>
        </w:rPr>
        <w:t>Graficar el</w:t>
      </w:r>
      <w:r>
        <w:rPr>
          <w:rStyle w:val="normaltextrun"/>
          <w:rFonts w:ascii="Arial" w:hAnsi="Arial" w:cs="Arial"/>
          <w:sz w:val="22"/>
          <w:szCs w:val="22"/>
        </w:rPr>
        <w:t xml:space="preserve"> avance de </w:t>
      </w:r>
      <w:r w:rsidR="00567D7E">
        <w:rPr>
          <w:rStyle w:val="normaltextrun"/>
          <w:rFonts w:ascii="Arial" w:hAnsi="Arial" w:cs="Arial"/>
          <w:sz w:val="22"/>
          <w:szCs w:val="22"/>
        </w:rPr>
        <w:t>los beneficiarios/as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67D7E">
        <w:rPr>
          <w:rStyle w:val="normaltextrun"/>
          <w:rFonts w:ascii="Arial" w:hAnsi="Arial" w:cs="Arial"/>
          <w:sz w:val="22"/>
          <w:szCs w:val="22"/>
        </w:rPr>
        <w:t>en cada uno de los módulos del curso.</w:t>
      </w:r>
      <w:r w:rsidR="00A67FE8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E614E0" w:rsidP="006118EB" w:rsidRDefault="00E614E0" w14:paraId="3A2E2CEF" w14:textId="187E90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E614E0" w:rsidP="63D91946" w:rsidRDefault="004035C1" w14:paraId="70E93D0A" w14:textId="327EB558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3D91946" w:rsidR="004035C1">
        <w:rPr>
          <w:rStyle w:val="normaltextrun"/>
          <w:rFonts w:ascii="Arial" w:hAnsi="Arial" w:cs="Arial"/>
          <w:b w:val="1"/>
          <w:bCs w:val="1"/>
          <w:sz w:val="22"/>
          <w:szCs w:val="22"/>
        </w:rPr>
        <w:t>Reporte de participación en clases sincrónicas</w:t>
      </w:r>
      <w:r w:rsidRPr="63D91946" w:rsidR="00E614E0">
        <w:rPr>
          <w:rStyle w:val="normaltextrun"/>
          <w:rFonts w:ascii="Arial" w:hAnsi="Arial" w:cs="Arial"/>
          <w:b w:val="1"/>
          <w:bCs w:val="1"/>
          <w:sz w:val="22"/>
          <w:szCs w:val="22"/>
        </w:rPr>
        <w:t>:</w:t>
      </w:r>
      <w:r w:rsidRPr="63D91946" w:rsidR="00E614E0">
        <w:rPr>
          <w:rStyle w:val="normaltextrun"/>
          <w:rFonts w:ascii="Arial" w:hAnsi="Arial" w:cs="Arial"/>
          <w:b w:val="1"/>
          <w:bCs w:val="1"/>
          <w:sz w:val="22"/>
          <w:szCs w:val="22"/>
        </w:rPr>
        <w:t xml:space="preserve"> </w:t>
      </w:r>
      <w:r w:rsidRPr="63D91946" w:rsidR="004035C1">
        <w:rPr>
          <w:rStyle w:val="normaltextrun"/>
          <w:rFonts w:ascii="Arial" w:hAnsi="Arial" w:cs="Arial"/>
          <w:sz w:val="22"/>
          <w:szCs w:val="22"/>
        </w:rPr>
        <w:t xml:space="preserve">Detallar cantidad </w:t>
      </w:r>
      <w:r w:rsidRPr="63D91946" w:rsidR="006B603A">
        <w:rPr>
          <w:rStyle w:val="normaltextrun"/>
          <w:rFonts w:ascii="Arial" w:hAnsi="Arial" w:cs="Arial"/>
          <w:sz w:val="22"/>
          <w:szCs w:val="22"/>
        </w:rPr>
        <w:t>de jóvenes que pa</w:t>
      </w:r>
      <w:r w:rsidRPr="63D91946" w:rsidR="00D44397">
        <w:rPr>
          <w:rStyle w:val="normaltextrun"/>
          <w:rFonts w:ascii="Arial" w:hAnsi="Arial" w:cs="Arial"/>
          <w:sz w:val="22"/>
          <w:szCs w:val="22"/>
        </w:rPr>
        <w:t>r</w:t>
      </w:r>
      <w:r w:rsidRPr="63D91946" w:rsidR="006B603A">
        <w:rPr>
          <w:rStyle w:val="normaltextrun"/>
          <w:rFonts w:ascii="Arial" w:hAnsi="Arial" w:cs="Arial"/>
          <w:sz w:val="22"/>
          <w:szCs w:val="22"/>
        </w:rPr>
        <w:t>ticip</w:t>
      </w:r>
      <w:r w:rsidRPr="63D91946" w:rsidR="00954564">
        <w:rPr>
          <w:rStyle w:val="normaltextrun"/>
          <w:rFonts w:ascii="Arial" w:hAnsi="Arial" w:cs="Arial"/>
          <w:sz w:val="22"/>
          <w:szCs w:val="22"/>
        </w:rPr>
        <w:t>aron</w:t>
      </w:r>
      <w:r w:rsidRPr="63D91946" w:rsidR="006B603A">
        <w:rPr>
          <w:rStyle w:val="normaltextrun"/>
          <w:rFonts w:ascii="Arial" w:hAnsi="Arial" w:cs="Arial"/>
          <w:sz w:val="22"/>
          <w:szCs w:val="22"/>
        </w:rPr>
        <w:t xml:space="preserve"> de cada </w:t>
      </w:r>
      <w:r w:rsidRPr="63D91946" w:rsidR="00D44397">
        <w:rPr>
          <w:rStyle w:val="normaltextrun"/>
          <w:rFonts w:ascii="Arial" w:hAnsi="Arial" w:cs="Arial"/>
          <w:sz w:val="22"/>
          <w:szCs w:val="22"/>
        </w:rPr>
        <w:t xml:space="preserve">clase sincrónica. </w:t>
      </w:r>
      <w:r w:rsidRPr="63D91946" w:rsidR="006F675D">
        <w:rPr>
          <w:rStyle w:val="normaltextrun"/>
          <w:rFonts w:ascii="Arial" w:hAnsi="Arial" w:cs="Arial"/>
          <w:sz w:val="22"/>
          <w:szCs w:val="22"/>
        </w:rPr>
        <w:t>Junto a este informe s</w:t>
      </w:r>
      <w:r w:rsidRPr="63D91946" w:rsidR="00D44397">
        <w:rPr>
          <w:rStyle w:val="normaltextrun"/>
          <w:rFonts w:ascii="Arial" w:hAnsi="Arial" w:cs="Arial"/>
          <w:sz w:val="22"/>
          <w:szCs w:val="22"/>
        </w:rPr>
        <w:t xml:space="preserve">e deberá </w:t>
      </w:r>
      <w:r w:rsidRPr="63D91946" w:rsidR="006F675D">
        <w:rPr>
          <w:rStyle w:val="normaltextrun"/>
          <w:rFonts w:ascii="Arial" w:hAnsi="Arial" w:cs="Arial"/>
          <w:sz w:val="22"/>
          <w:szCs w:val="22"/>
        </w:rPr>
        <w:t>enviar</w:t>
      </w:r>
      <w:r w:rsidRPr="63D91946" w:rsidR="00D44397">
        <w:rPr>
          <w:rStyle w:val="normaltextrun"/>
          <w:rFonts w:ascii="Arial" w:hAnsi="Arial" w:cs="Arial"/>
          <w:sz w:val="22"/>
          <w:szCs w:val="22"/>
        </w:rPr>
        <w:t xml:space="preserve"> formulario Excel</w:t>
      </w:r>
      <w:r w:rsidRPr="63D91946" w:rsidR="2A65E4C6">
        <w:rPr>
          <w:rStyle w:val="normaltextrun"/>
          <w:rFonts w:ascii="Arial" w:hAnsi="Arial" w:cs="Arial"/>
          <w:sz w:val="22"/>
          <w:szCs w:val="22"/>
        </w:rPr>
        <w:t xml:space="preserve"> (Anexo k)</w:t>
      </w:r>
      <w:r w:rsidRPr="63D91946" w:rsidR="00D44397">
        <w:rPr>
          <w:rStyle w:val="normaltextrun"/>
          <w:rFonts w:ascii="Arial" w:hAnsi="Arial" w:cs="Arial"/>
          <w:sz w:val="22"/>
          <w:szCs w:val="22"/>
        </w:rPr>
        <w:t xml:space="preserve"> que contenga base de datos de jóvenes </w:t>
      </w:r>
      <w:r w:rsidRPr="63D91946" w:rsidR="00954564">
        <w:rPr>
          <w:rStyle w:val="normaltextrun"/>
          <w:rFonts w:ascii="Arial" w:hAnsi="Arial" w:cs="Arial"/>
          <w:sz w:val="22"/>
          <w:szCs w:val="22"/>
        </w:rPr>
        <w:t>que estuvieron presentes en estas clases.</w:t>
      </w:r>
      <w:r w:rsidRPr="63D91946" w:rsidR="006F675D">
        <w:rPr>
          <w:rStyle w:val="normaltextrun"/>
          <w:rFonts w:ascii="Arial" w:hAnsi="Arial" w:cs="Arial"/>
          <w:sz w:val="22"/>
          <w:szCs w:val="22"/>
        </w:rPr>
        <w:t xml:space="preserve"> Además, adjuntar pantallazos de las clases sincrónicas (mínimo dos por cada una)</w:t>
      </w:r>
      <w:r w:rsidRPr="63D91946" w:rsidR="1D8AED93">
        <w:rPr>
          <w:rStyle w:val="normaltextrun"/>
          <w:rFonts w:ascii="Arial" w:hAnsi="Arial" w:cs="Arial"/>
          <w:sz w:val="22"/>
          <w:szCs w:val="22"/>
        </w:rPr>
        <w:t xml:space="preserve"> que permitan verificar la participación efectiva.</w:t>
      </w:r>
    </w:p>
    <w:p w:rsidR="002D3968" w:rsidP="006118EB" w:rsidRDefault="002D3968" w14:paraId="494A8ED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6118EB" w:rsidP="006118EB" w:rsidRDefault="00D26E28" w14:paraId="098687D3" w14:textId="4D857FE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Reporte</w:t>
      </w:r>
      <w:r w:rsidRPr="0015576A" w:rsidR="006118EB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estrategia de </w:t>
      </w:r>
      <w:r w:rsidRPr="0015576A" w:rsidR="006118EB">
        <w:rPr>
          <w:rStyle w:val="normaltextrun"/>
          <w:rFonts w:ascii="Arial" w:hAnsi="Arial" w:cs="Arial"/>
          <w:b/>
          <w:bCs/>
          <w:sz w:val="22"/>
          <w:szCs w:val="22"/>
        </w:rPr>
        <w:t>retención:</w:t>
      </w:r>
      <w:r w:rsidR="006118EB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Informar método y</w:t>
      </w:r>
      <w:r w:rsidR="0037590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E19C3">
        <w:rPr>
          <w:rStyle w:val="normaltextrun"/>
          <w:rFonts w:ascii="Arial" w:hAnsi="Arial" w:cs="Arial"/>
          <w:sz w:val="22"/>
          <w:szCs w:val="22"/>
        </w:rPr>
        <w:t xml:space="preserve">periodicidad de </w:t>
      </w:r>
      <w:r w:rsidR="006118EB">
        <w:rPr>
          <w:rStyle w:val="normaltextrun"/>
          <w:rFonts w:ascii="Arial" w:hAnsi="Arial" w:cs="Arial"/>
          <w:sz w:val="22"/>
          <w:szCs w:val="22"/>
        </w:rPr>
        <w:t xml:space="preserve">avisos </w:t>
      </w:r>
      <w:r>
        <w:rPr>
          <w:rStyle w:val="normaltextrun"/>
          <w:rFonts w:ascii="Arial" w:hAnsi="Arial" w:cs="Arial"/>
          <w:sz w:val="22"/>
          <w:szCs w:val="22"/>
        </w:rPr>
        <w:t>enviados a los</w:t>
      </w:r>
      <w:r w:rsidR="0008545D">
        <w:rPr>
          <w:rStyle w:val="normaltextrun"/>
          <w:rFonts w:ascii="Arial" w:hAnsi="Arial" w:cs="Arial"/>
          <w:sz w:val="22"/>
          <w:szCs w:val="22"/>
        </w:rPr>
        <w:t xml:space="preserve"> beneficiarios/as </w:t>
      </w:r>
      <w:r>
        <w:rPr>
          <w:rStyle w:val="normaltextrun"/>
          <w:rFonts w:ascii="Arial" w:hAnsi="Arial" w:cs="Arial"/>
          <w:sz w:val="22"/>
          <w:szCs w:val="22"/>
        </w:rPr>
        <w:t xml:space="preserve">para incentivar su participación </w:t>
      </w:r>
      <w:r w:rsidR="0008545D">
        <w:rPr>
          <w:rStyle w:val="normaltextrun"/>
          <w:rFonts w:ascii="Arial" w:hAnsi="Arial" w:cs="Arial"/>
          <w:sz w:val="22"/>
          <w:szCs w:val="22"/>
        </w:rPr>
        <w:t xml:space="preserve">en el curso. </w:t>
      </w:r>
      <w:r w:rsidR="003D7DE3">
        <w:rPr>
          <w:rStyle w:val="normaltextrun"/>
          <w:rFonts w:ascii="Arial" w:hAnsi="Arial" w:cs="Arial"/>
          <w:sz w:val="22"/>
          <w:szCs w:val="22"/>
        </w:rPr>
        <w:t xml:space="preserve">En caso de haber enviado correos electrónicos o mensajes a través de otros medios, </w:t>
      </w:r>
      <w:r w:rsidR="00C70A7C">
        <w:rPr>
          <w:rStyle w:val="normaltextrun"/>
          <w:rFonts w:ascii="Arial" w:hAnsi="Arial" w:cs="Arial"/>
          <w:sz w:val="22"/>
          <w:szCs w:val="22"/>
        </w:rPr>
        <w:t>incluir</w:t>
      </w:r>
      <w:r w:rsidR="003D7DE3">
        <w:rPr>
          <w:rStyle w:val="normaltextrun"/>
          <w:rFonts w:ascii="Arial" w:hAnsi="Arial" w:cs="Arial"/>
          <w:sz w:val="22"/>
          <w:szCs w:val="22"/>
        </w:rPr>
        <w:t xml:space="preserve"> pantallazos </w:t>
      </w:r>
      <w:r w:rsidR="00C70A7C">
        <w:rPr>
          <w:rStyle w:val="normaltextrun"/>
          <w:rFonts w:ascii="Arial" w:hAnsi="Arial" w:cs="Arial"/>
          <w:sz w:val="22"/>
          <w:szCs w:val="22"/>
        </w:rPr>
        <w:t>que den cuenta de ello.</w:t>
      </w:r>
    </w:p>
    <w:p w:rsidR="00C70A7C" w:rsidP="006118EB" w:rsidRDefault="00C70A7C" w14:paraId="15897E18" w14:textId="56B70D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70A7C" w:rsidP="006118EB" w:rsidRDefault="00C70A7C" w14:paraId="47984177" w14:textId="3714589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="00C70A7C" w:rsidP="006118EB" w:rsidRDefault="00C70A7C" w14:paraId="22972A9E" w14:textId="19A3448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6118EB" w:rsidP="00592853" w:rsidRDefault="006118EB" w14:paraId="31095015" w14:textId="5827E5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</w:pPr>
    </w:p>
    <w:p w:rsidRPr="00E964A4" w:rsidR="00E964A4" w:rsidP="00592853" w:rsidRDefault="00E964A4" w14:paraId="6D92C84D" w14:textId="5746B1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:rsidR="005C01E1" w:rsidP="00D11888" w:rsidRDefault="005C01E1" w14:paraId="66A99C6F" w14:textId="707B907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sectPr w:rsidR="005C01E1" w:rsidSect="00807E4A">
      <w:headerReference w:type="default" r:id="rId8"/>
      <w:footerReference w:type="default" r:id="rId9"/>
      <w:pgSz w:w="12246" w:h="18709" w:orient="portrait" w:code="30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99C" w:rsidP="007D54B9" w:rsidRDefault="0005199C" w14:paraId="43D284AE" w14:textId="77777777">
      <w:pPr>
        <w:spacing w:after="0" w:line="240" w:lineRule="auto"/>
      </w:pPr>
      <w:r>
        <w:separator/>
      </w:r>
    </w:p>
  </w:endnote>
  <w:endnote w:type="continuationSeparator" w:id="0">
    <w:p w:rsidR="0005199C" w:rsidP="007D54B9" w:rsidRDefault="0005199C" w14:paraId="693249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227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9"/>
      <w:gridCol w:w="146"/>
      <w:gridCol w:w="146"/>
    </w:tblGrid>
    <w:tr w:rsidRPr="00E44E60" w:rsidR="004D3403" w:rsidTr="00F021B0" w14:paraId="08E9ED4F" w14:textId="77777777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E44E60" w:rsidR="004D3403" w:rsidP="00E44E60" w:rsidRDefault="004D3403" w14:paraId="62AC5947" w14:textId="77777777">
          <w:pPr>
            <w:spacing w:after="0" w:line="240" w:lineRule="auto"/>
            <w:rPr>
              <w:rFonts w:ascii="Verdana" w:hAnsi="Verdana" w:eastAsia="Times New Roman" w:cs="Times New Roman"/>
              <w:color w:val="808080"/>
              <w:sz w:val="12"/>
              <w:szCs w:val="12"/>
              <w:lang w:eastAsia="es-CL"/>
            </w:rPr>
          </w:pPr>
          <w:r w:rsidRPr="00E44E60">
            <w:rPr>
              <w:rFonts w:ascii="Verdana" w:hAnsi="Verdana" w:eastAsia="Times New Roman" w:cs="Times New Roman"/>
              <w:color w:val="808080"/>
              <w:sz w:val="12"/>
              <w:szCs w:val="12"/>
              <w:lang w:eastAsia="es-CL"/>
            </w:rPr>
            <w:t>Agustinas 1</w:t>
          </w:r>
          <w:r>
            <w:rPr>
              <w:rFonts w:ascii="Verdana" w:hAnsi="Verdana" w:eastAsia="Times New Roman" w:cs="Times New Roman"/>
              <w:color w:val="808080"/>
              <w:sz w:val="12"/>
              <w:szCs w:val="12"/>
              <w:lang w:eastAsia="es-CL"/>
            </w:rPr>
            <w:t>564, Santiago, Chile</w:t>
          </w:r>
        </w:p>
      </w:tc>
    </w:tr>
    <w:tr w:rsidRPr="00E44E60" w:rsidR="004D3403" w:rsidTr="00F021B0" w14:paraId="20B5C926" w14:textId="77777777">
      <w:trPr>
        <w:trHeight w:val="210"/>
      </w:trPr>
      <w:tc>
        <w:tcPr>
          <w:tcW w:w="227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E44E60" w:rsidR="004D3403" w:rsidP="00E44E60" w:rsidRDefault="004D3403" w14:paraId="1141B47D" w14:textId="77777777">
          <w:pPr>
            <w:spacing w:after="0" w:line="240" w:lineRule="auto"/>
            <w:rPr>
              <w:rFonts w:ascii="Verdana" w:hAnsi="Verdana" w:eastAsia="Times New Roman" w:cs="Times New Roman"/>
              <w:color w:val="808080"/>
              <w:sz w:val="12"/>
              <w:szCs w:val="12"/>
              <w:lang w:eastAsia="es-CL"/>
            </w:rPr>
          </w:pPr>
          <w:r>
            <w:rPr>
              <w:rFonts w:ascii="Verdana" w:hAnsi="Verdana" w:eastAsia="Times New Roman" w:cs="Times New Roman"/>
              <w:color w:val="808080"/>
              <w:sz w:val="12"/>
              <w:szCs w:val="12"/>
              <w:lang w:eastAsia="es-CL"/>
            </w:rPr>
            <w:t>Fono (56 -2) 6204700</w:t>
          </w:r>
        </w:p>
      </w:tc>
    </w:tr>
    <w:tr w:rsidRPr="00E44E60" w:rsidR="004D3403" w:rsidTr="00F021B0" w14:paraId="5A198E64" w14:textId="77777777">
      <w:trPr>
        <w:trHeight w:val="180"/>
      </w:trPr>
      <w:tc>
        <w:tcPr>
          <w:tcW w:w="19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E44E60" w:rsidR="004D3403" w:rsidP="00E44E60" w:rsidRDefault="004D3403" w14:paraId="78F270F2" w14:textId="77777777">
          <w:pPr>
            <w:spacing w:after="0" w:line="240" w:lineRule="auto"/>
            <w:rPr>
              <w:rFonts w:ascii="Calibri" w:hAnsi="Calibri" w:eastAsia="Times New Roman" w:cs="Times New Roman"/>
              <w:color w:val="000000"/>
              <w:lang w:eastAsia="es-CL"/>
            </w:rPr>
          </w:pPr>
          <w:r w:rsidRPr="00E44E60">
            <w:rPr>
              <w:rFonts w:ascii="Calibri" w:hAnsi="Calibri" w:eastAsia="Times New Roman" w:cs="Times New Roman"/>
              <w:noProof/>
              <w:color w:val="000000"/>
              <w:lang w:eastAsia="es-CL"/>
            </w:rPr>
            <w:drawing>
              <wp:anchor distT="0" distB="0" distL="114300" distR="114300" simplePos="0" relativeHeight="251657216" behindDoc="0" locked="0" layoutInCell="1" allowOverlap="1" wp14:anchorId="4C217B0D" wp14:editId="3B7A6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81075" cy="85725"/>
                <wp:effectExtent l="0" t="0" r="9525" b="9525"/>
                <wp:wrapNone/>
                <wp:docPr id="14" name="Imagen 14" descr="base-car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base-car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40"/>
          </w:tblGrid>
          <w:tr w:rsidRPr="00E44E60" w:rsidR="004D3403" w14:paraId="4ED3F7C0" w14:textId="77777777">
            <w:trPr>
              <w:trHeight w:val="180"/>
              <w:tblCellSpacing w:w="0" w:type="dxa"/>
            </w:trPr>
            <w:tc>
              <w:tcPr>
                <w:tcW w:w="6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tcMar>
                  <w:top w:w="0" w:type="dxa"/>
                  <w:left w:w="270" w:type="dxa"/>
                  <w:bottom w:w="0" w:type="dxa"/>
                  <w:right w:w="0" w:type="dxa"/>
                </w:tcMar>
                <w:vAlign w:val="bottom"/>
                <w:hideMark/>
              </w:tcPr>
              <w:p w:rsidRPr="00E44E60" w:rsidR="004D3403" w:rsidP="00E44E60" w:rsidRDefault="004D3403" w14:paraId="07E3F252" w14:textId="77777777">
                <w:pPr>
                  <w:spacing w:after="0" w:line="240" w:lineRule="auto"/>
                  <w:ind w:firstLine="320" w:firstLineChars="200"/>
                  <w:rPr>
                    <w:rFonts w:ascii="Aller" w:hAnsi="Aller" w:eastAsia="Times New Roman" w:cs="Times New Roman"/>
                    <w:color w:val="333399"/>
                    <w:sz w:val="16"/>
                    <w:szCs w:val="16"/>
                    <w:lang w:eastAsia="es-CL"/>
                  </w:rPr>
                </w:pPr>
                <w:r w:rsidRPr="00E44E60">
                  <w:rPr>
                    <w:rFonts w:ascii="Aller" w:hAnsi="Aller" w:eastAsia="Times New Roman" w:cs="Times New Roman"/>
                    <w:color w:val="333399"/>
                    <w:sz w:val="16"/>
                    <w:szCs w:val="16"/>
                    <w:lang w:eastAsia="es-CL"/>
                  </w:rPr>
                  <w:t xml:space="preserve">  </w:t>
                </w:r>
              </w:p>
            </w:tc>
          </w:tr>
        </w:tbl>
        <w:p w:rsidRPr="00E44E60" w:rsidR="004D3403" w:rsidP="00E44E60" w:rsidRDefault="004D3403" w14:paraId="34D450ED" w14:textId="77777777">
          <w:pPr>
            <w:spacing w:after="0" w:line="240" w:lineRule="auto"/>
            <w:rPr>
              <w:rFonts w:ascii="Calibri" w:hAnsi="Calibri" w:eastAsia="Times New Roman" w:cs="Times New Roman"/>
              <w:color w:val="00000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E44E60" w:rsidR="004D3403" w:rsidP="00E44E60" w:rsidRDefault="004D3403" w14:paraId="50315536" w14:textId="77777777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es-CL"/>
            </w:rPr>
          </w:pPr>
        </w:p>
      </w:tc>
      <w:tc>
        <w:tcPr>
          <w:tcW w:w="1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E44E60" w:rsidR="004D3403" w:rsidP="00E44E60" w:rsidRDefault="004D3403" w14:paraId="0F9ECC8A" w14:textId="77777777">
          <w:pPr>
            <w:spacing w:after="0" w:line="240" w:lineRule="auto"/>
            <w:rPr>
              <w:rFonts w:ascii="Times New Roman" w:hAnsi="Times New Roman" w:eastAsia="Times New Roman" w:cs="Times New Roman"/>
              <w:sz w:val="20"/>
              <w:szCs w:val="20"/>
              <w:lang w:eastAsia="es-CL"/>
            </w:rPr>
          </w:pPr>
        </w:p>
      </w:tc>
    </w:tr>
  </w:tbl>
  <w:p w:rsidRPr="00E44E60" w:rsidR="004D3403" w:rsidP="00E44E60" w:rsidRDefault="004D3403" w14:paraId="21787E60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99C" w:rsidP="007D54B9" w:rsidRDefault="0005199C" w14:paraId="28E925B8" w14:textId="77777777">
      <w:pPr>
        <w:spacing w:after="0" w:line="240" w:lineRule="auto"/>
      </w:pPr>
      <w:r>
        <w:separator/>
      </w:r>
    </w:p>
  </w:footnote>
  <w:footnote w:type="continuationSeparator" w:id="0">
    <w:p w:rsidR="0005199C" w:rsidP="007D54B9" w:rsidRDefault="0005199C" w14:paraId="4E9FE9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3714C7" w:rsidR="004D3403" w:rsidP="0058301E" w:rsidRDefault="0020087B" w14:paraId="049BEFB3" w14:textId="4525F987">
    <w:pPr>
      <w:pStyle w:val="Encabezado"/>
      <w:jc w:val="center"/>
    </w:pPr>
    <w:sdt>
      <w:sdtPr>
        <w:id w:val="-1178275470"/>
        <w:docPartObj>
          <w:docPartGallery w:val="Page Numbers (Margins)"/>
          <w:docPartUnique/>
        </w:docPartObj>
      </w:sdtPr>
      <w:sdtEndPr/>
      <w:sdtContent>
        <w:r w:rsidR="00117977">
          <w:rPr>
            <w:noProof/>
            <w:lang w:eastAsia="es-CL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567E6BD4" wp14:editId="5F08ADCD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2375535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7977" w:rsidRDefault="00117977" w14:paraId="4AFB92C2" w14:textId="750F336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t>24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 w14:anchorId="70E080C2">
                <v:group id="Grupo 1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size="769,374" coordorigin="689,3255" o:spid="_x0000_s1026" o:allowincell="f" w14:anchorId="567E6B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>
                    <v:textbox inset="0,0,0,0">
                      <w:txbxContent>
                        <w:p w:rsidR="00117977" w:rsidRDefault="00117977" w14:paraId="1D8EB8EE" w14:textId="750F3369">
                          <w:pPr>
                            <w:pStyle w:val="Encabezado"/>
                            <w:jc w:val="center"/>
                          </w:pPr>
                          <w:r>
                            <w:t>24</w:t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/>
    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/>
                  </v:group>
                  <w10:wrap anchorx="margin" anchory="page"/>
                </v:group>
              </w:pict>
            </mc:Fallback>
          </mc:AlternateContent>
        </w:r>
      </w:sdtContent>
    </w:sdt>
    <w:r w:rsidR="0058301E">
      <w:rPr>
        <w:noProof/>
        <w:lang w:eastAsia="es-CL"/>
      </w:rPr>
      <w:drawing>
        <wp:inline distT="0" distB="0" distL="0" distR="0" wp14:anchorId="6665BBCD" wp14:editId="67E2A221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01E">
      <w:tab/>
    </w:r>
    <w:r w:rsidR="0058301E">
      <w:tab/>
    </w:r>
    <w:r w:rsidR="0058301E">
      <w:rPr>
        <w:noProof/>
        <w:lang w:eastAsia="es-CL"/>
      </w:rPr>
      <w:drawing>
        <wp:inline distT="0" distB="0" distL="0" distR="0" wp14:anchorId="7C72B316" wp14:editId="574D50CC">
          <wp:extent cx="1524000" cy="86236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NJUV RRSS_RGB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69" cy="86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BC6"/>
    <w:multiLevelType w:val="multilevel"/>
    <w:tmpl w:val="3788D0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B61C1"/>
    <w:multiLevelType w:val="multilevel"/>
    <w:tmpl w:val="D346DD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60F2D"/>
    <w:multiLevelType w:val="multilevel"/>
    <w:tmpl w:val="B46AD1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402E8"/>
    <w:multiLevelType w:val="multilevel"/>
    <w:tmpl w:val="40B265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586893"/>
    <w:multiLevelType w:val="multilevel"/>
    <w:tmpl w:val="5ECAC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264D7D"/>
    <w:multiLevelType w:val="multilevel"/>
    <w:tmpl w:val="EDEA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9E02C8C"/>
    <w:multiLevelType w:val="multilevel"/>
    <w:tmpl w:val="541C0A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75D29"/>
    <w:multiLevelType w:val="multilevel"/>
    <w:tmpl w:val="8F1817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86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D"/>
    <w:rsid w:val="000022FB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0B21"/>
    <w:rsid w:val="000432CE"/>
    <w:rsid w:val="00045170"/>
    <w:rsid w:val="00046494"/>
    <w:rsid w:val="00050E23"/>
    <w:rsid w:val="0005199C"/>
    <w:rsid w:val="00061B8F"/>
    <w:rsid w:val="0006257B"/>
    <w:rsid w:val="000642E7"/>
    <w:rsid w:val="00066FC1"/>
    <w:rsid w:val="0007021E"/>
    <w:rsid w:val="00070584"/>
    <w:rsid w:val="0007338A"/>
    <w:rsid w:val="00076EB9"/>
    <w:rsid w:val="00077E56"/>
    <w:rsid w:val="0008545D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5576A"/>
    <w:rsid w:val="001611BA"/>
    <w:rsid w:val="00165AC2"/>
    <w:rsid w:val="001673E7"/>
    <w:rsid w:val="00176931"/>
    <w:rsid w:val="00176D13"/>
    <w:rsid w:val="001814FC"/>
    <w:rsid w:val="00183785"/>
    <w:rsid w:val="001844BD"/>
    <w:rsid w:val="00186815"/>
    <w:rsid w:val="001870D1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5038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06A0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087B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B722A"/>
    <w:rsid w:val="002C57E6"/>
    <w:rsid w:val="002D3968"/>
    <w:rsid w:val="002D4EB1"/>
    <w:rsid w:val="002E0025"/>
    <w:rsid w:val="002E1123"/>
    <w:rsid w:val="002E19C3"/>
    <w:rsid w:val="002E305E"/>
    <w:rsid w:val="002E6218"/>
    <w:rsid w:val="002F3FCC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5905"/>
    <w:rsid w:val="00376BA9"/>
    <w:rsid w:val="00376EE3"/>
    <w:rsid w:val="003819DA"/>
    <w:rsid w:val="00382491"/>
    <w:rsid w:val="00385D64"/>
    <w:rsid w:val="00387D03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D7DE3"/>
    <w:rsid w:val="003E232C"/>
    <w:rsid w:val="004035C1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29C3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A0646"/>
    <w:rsid w:val="004A4C96"/>
    <w:rsid w:val="004B0648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47EBF"/>
    <w:rsid w:val="00551D7F"/>
    <w:rsid w:val="00556F35"/>
    <w:rsid w:val="00557ECA"/>
    <w:rsid w:val="00561AB3"/>
    <w:rsid w:val="00566B42"/>
    <w:rsid w:val="00567D7E"/>
    <w:rsid w:val="00571F12"/>
    <w:rsid w:val="005776AC"/>
    <w:rsid w:val="00582B86"/>
    <w:rsid w:val="0058301E"/>
    <w:rsid w:val="00584402"/>
    <w:rsid w:val="0058523D"/>
    <w:rsid w:val="0058677B"/>
    <w:rsid w:val="00592853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1E1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108BD"/>
    <w:rsid w:val="006117B7"/>
    <w:rsid w:val="006118EB"/>
    <w:rsid w:val="00620012"/>
    <w:rsid w:val="0062011A"/>
    <w:rsid w:val="00625D79"/>
    <w:rsid w:val="00626321"/>
    <w:rsid w:val="00631342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2905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28"/>
    <w:rsid w:val="006A4CB0"/>
    <w:rsid w:val="006B1AF3"/>
    <w:rsid w:val="006B4DF0"/>
    <w:rsid w:val="006B57F0"/>
    <w:rsid w:val="006B603A"/>
    <w:rsid w:val="006B672F"/>
    <w:rsid w:val="006C0889"/>
    <w:rsid w:val="006C22C3"/>
    <w:rsid w:val="006C4612"/>
    <w:rsid w:val="006C6499"/>
    <w:rsid w:val="006D068C"/>
    <w:rsid w:val="006D1DF2"/>
    <w:rsid w:val="006D38F8"/>
    <w:rsid w:val="006E2CF0"/>
    <w:rsid w:val="006E5508"/>
    <w:rsid w:val="006F03EB"/>
    <w:rsid w:val="006F675D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70558"/>
    <w:rsid w:val="00770936"/>
    <w:rsid w:val="00772D84"/>
    <w:rsid w:val="00774648"/>
    <w:rsid w:val="007764AD"/>
    <w:rsid w:val="00784294"/>
    <w:rsid w:val="00784C5A"/>
    <w:rsid w:val="00786509"/>
    <w:rsid w:val="00791BEE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790"/>
    <w:rsid w:val="008109AA"/>
    <w:rsid w:val="00811413"/>
    <w:rsid w:val="00811ADB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160D"/>
    <w:rsid w:val="008D3BE5"/>
    <w:rsid w:val="008D66E1"/>
    <w:rsid w:val="008E5794"/>
    <w:rsid w:val="008F20D5"/>
    <w:rsid w:val="008F22B4"/>
    <w:rsid w:val="008F490B"/>
    <w:rsid w:val="008F6096"/>
    <w:rsid w:val="00903C0A"/>
    <w:rsid w:val="009051FD"/>
    <w:rsid w:val="00912B2C"/>
    <w:rsid w:val="00915104"/>
    <w:rsid w:val="00921023"/>
    <w:rsid w:val="00925700"/>
    <w:rsid w:val="00926867"/>
    <w:rsid w:val="00930203"/>
    <w:rsid w:val="00930B47"/>
    <w:rsid w:val="009352F4"/>
    <w:rsid w:val="009375C2"/>
    <w:rsid w:val="00937A39"/>
    <w:rsid w:val="0094295E"/>
    <w:rsid w:val="009475A6"/>
    <w:rsid w:val="00950D86"/>
    <w:rsid w:val="00952619"/>
    <w:rsid w:val="00954564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268F"/>
    <w:rsid w:val="009E5043"/>
    <w:rsid w:val="009E5CAA"/>
    <w:rsid w:val="009E70A2"/>
    <w:rsid w:val="009E7B2D"/>
    <w:rsid w:val="009F09BF"/>
    <w:rsid w:val="009F0F0E"/>
    <w:rsid w:val="009F1034"/>
    <w:rsid w:val="00A051B2"/>
    <w:rsid w:val="00A11A65"/>
    <w:rsid w:val="00A1206B"/>
    <w:rsid w:val="00A12F72"/>
    <w:rsid w:val="00A13F40"/>
    <w:rsid w:val="00A16584"/>
    <w:rsid w:val="00A17826"/>
    <w:rsid w:val="00A20D45"/>
    <w:rsid w:val="00A2618E"/>
    <w:rsid w:val="00A33CE3"/>
    <w:rsid w:val="00A3607A"/>
    <w:rsid w:val="00A365F5"/>
    <w:rsid w:val="00A42E20"/>
    <w:rsid w:val="00A500E4"/>
    <w:rsid w:val="00A52EAD"/>
    <w:rsid w:val="00A558A5"/>
    <w:rsid w:val="00A57085"/>
    <w:rsid w:val="00A61B8E"/>
    <w:rsid w:val="00A67FE8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97E43"/>
    <w:rsid w:val="00AA198D"/>
    <w:rsid w:val="00AA3CDF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57D4C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33B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13E0"/>
    <w:rsid w:val="00BE3161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5F8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0A7C"/>
    <w:rsid w:val="00C71D95"/>
    <w:rsid w:val="00C732B2"/>
    <w:rsid w:val="00C770BA"/>
    <w:rsid w:val="00C8371E"/>
    <w:rsid w:val="00C83C5B"/>
    <w:rsid w:val="00C864D3"/>
    <w:rsid w:val="00C87214"/>
    <w:rsid w:val="00C93754"/>
    <w:rsid w:val="00C93AEF"/>
    <w:rsid w:val="00CA08FF"/>
    <w:rsid w:val="00CA5063"/>
    <w:rsid w:val="00CA5FCA"/>
    <w:rsid w:val="00CA7468"/>
    <w:rsid w:val="00CB2179"/>
    <w:rsid w:val="00CB573F"/>
    <w:rsid w:val="00CC3109"/>
    <w:rsid w:val="00CC565E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444C"/>
    <w:rsid w:val="00D11888"/>
    <w:rsid w:val="00D13212"/>
    <w:rsid w:val="00D15592"/>
    <w:rsid w:val="00D15FA1"/>
    <w:rsid w:val="00D1702D"/>
    <w:rsid w:val="00D21855"/>
    <w:rsid w:val="00D247E5"/>
    <w:rsid w:val="00D26E28"/>
    <w:rsid w:val="00D35C50"/>
    <w:rsid w:val="00D43976"/>
    <w:rsid w:val="00D43A69"/>
    <w:rsid w:val="00D440D9"/>
    <w:rsid w:val="00D44397"/>
    <w:rsid w:val="00D46312"/>
    <w:rsid w:val="00D467F1"/>
    <w:rsid w:val="00D46B87"/>
    <w:rsid w:val="00D501CA"/>
    <w:rsid w:val="00D5072D"/>
    <w:rsid w:val="00D56D30"/>
    <w:rsid w:val="00D612B0"/>
    <w:rsid w:val="00D65658"/>
    <w:rsid w:val="00D66D07"/>
    <w:rsid w:val="00D71832"/>
    <w:rsid w:val="00D72697"/>
    <w:rsid w:val="00D73B0D"/>
    <w:rsid w:val="00D74A63"/>
    <w:rsid w:val="00D77372"/>
    <w:rsid w:val="00D80F4E"/>
    <w:rsid w:val="00D83862"/>
    <w:rsid w:val="00D84785"/>
    <w:rsid w:val="00D84CD5"/>
    <w:rsid w:val="00D90836"/>
    <w:rsid w:val="00D971F1"/>
    <w:rsid w:val="00D97A6B"/>
    <w:rsid w:val="00DA4B09"/>
    <w:rsid w:val="00DA597D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7BB0"/>
    <w:rsid w:val="00E40F74"/>
    <w:rsid w:val="00E44E60"/>
    <w:rsid w:val="00E614E0"/>
    <w:rsid w:val="00E615E6"/>
    <w:rsid w:val="00E63295"/>
    <w:rsid w:val="00E71032"/>
    <w:rsid w:val="00E71EFC"/>
    <w:rsid w:val="00E72E2F"/>
    <w:rsid w:val="00E779E2"/>
    <w:rsid w:val="00E8364A"/>
    <w:rsid w:val="00E84AAD"/>
    <w:rsid w:val="00E8756C"/>
    <w:rsid w:val="00E90A4D"/>
    <w:rsid w:val="00E9161E"/>
    <w:rsid w:val="00E964A4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D36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7374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C3197"/>
    <w:rsid w:val="00FC779E"/>
    <w:rsid w:val="00FD091C"/>
    <w:rsid w:val="00FD2CD5"/>
    <w:rsid w:val="00FE0434"/>
    <w:rsid w:val="00FE1FF2"/>
    <w:rsid w:val="00FF327E"/>
    <w:rsid w:val="00FF4F8A"/>
    <w:rsid w:val="00FF597E"/>
    <w:rsid w:val="00FF6466"/>
    <w:rsid w:val="1D8AED93"/>
    <w:rsid w:val="2A65E4C6"/>
    <w:rsid w:val="63D91946"/>
    <w:rsid w:val="7CBF8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hAnsi="Verdana" w:eastAsia="Verdana" w:cs="Verdana"/>
      <w:b/>
      <w:bCs/>
      <w:sz w:val="18"/>
      <w:szCs w:val="18"/>
      <w:lang w:val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338ED"/>
  </w:style>
  <w:style w:type="numbering" w:styleId="Sinlista1" w:customStyle="1">
    <w:name w:val="Sin lista1"/>
    <w:next w:val="Sinlista"/>
    <w:uiPriority w:val="99"/>
    <w:semiHidden/>
    <w:unhideWhenUsed/>
    <w:rsid w:val="00FC315D"/>
  </w:style>
  <w:style w:type="table" w:styleId="Tablaconcuadrcula1" w:customStyle="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aclara-nfasis11" w:customStyle="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normal51" w:customStyle="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-nfasis51" w:customStyle="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2" w:space="0"/>
        <w:bottom w:val="single" w:color="92CDDC" w:themeColor="accent5" w:themeTint="99" w:sz="2" w:space="0"/>
        <w:insideH w:val="single" w:color="92CDDC" w:themeColor="accent5" w:themeTint="99" w:sz="2" w:space="0"/>
        <w:insideV w:val="single" w:color="92CDDC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2CDD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2CDD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11" w:customStyle="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5oscura-nfasis11" w:customStyle="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4-nfasis51" w:customStyle="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3-nfasis11" w:customStyle="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color="95B3D7" w:themeColor="accent1" w:themeTint="99" w:sz="4" w:space="0"/>
        </w:tcBorders>
      </w:tcPr>
    </w:tblStylePr>
    <w:tblStylePr w:type="nwCell">
      <w:tblPr/>
      <w:tcPr>
        <w:tcBorders>
          <w:bottom w:val="single" w:color="95B3D7" w:themeColor="accent1" w:themeTint="99" w:sz="4" w:space="0"/>
        </w:tcBorders>
      </w:tcPr>
    </w:tblStylePr>
    <w:tblStylePr w:type="seCell">
      <w:tblPr/>
      <w:tcPr>
        <w:tcBorders>
          <w:top w:val="single" w:color="95B3D7" w:themeColor="accent1" w:themeTint="99" w:sz="4" w:space="0"/>
        </w:tcBorders>
      </w:tcPr>
    </w:tblStylePr>
    <w:tblStylePr w:type="swCell">
      <w:tblPr/>
      <w:tcPr>
        <w:tcBorders>
          <w:top w:val="single" w:color="95B3D7" w:themeColor="accent1" w:themeTint="99" w:sz="4" w:space="0"/>
        </w:tcBorders>
      </w:tcPr>
    </w:tblStylePr>
  </w:style>
  <w:style w:type="table" w:styleId="Tabladecuadrcula6concolores-nfasis41" w:customStyle="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B2A1C7" w:themeColor="accent4" w:themeTint="99" w:sz="4" w:space="0"/>
        <w:left w:val="single" w:color="B2A1C7" w:themeColor="accent4" w:themeTint="99" w:sz="4" w:space="0"/>
        <w:bottom w:val="single" w:color="B2A1C7" w:themeColor="accent4" w:themeTint="99" w:sz="4" w:space="0"/>
        <w:right w:val="single" w:color="B2A1C7" w:themeColor="accent4" w:themeTint="99" w:sz="4" w:space="0"/>
        <w:insideH w:val="single" w:color="B2A1C7" w:themeColor="accent4" w:themeTint="99" w:sz="4" w:space="0"/>
        <w:insideV w:val="single" w:color="B2A1C7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A1C7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6concolores-nfasis11" w:customStyle="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7concolores-nfasis51" w:customStyle="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color="92CDDC" w:themeColor="accent5" w:themeTint="99" w:sz="4" w:space="0"/>
        </w:tcBorders>
      </w:tcPr>
    </w:tblStylePr>
    <w:tblStylePr w:type="nwCell">
      <w:tblPr/>
      <w:tcPr>
        <w:tcBorders>
          <w:bottom w:val="single" w:color="92CDDC" w:themeColor="accent5" w:themeTint="99" w:sz="4" w:space="0"/>
        </w:tcBorders>
      </w:tcPr>
    </w:tblStylePr>
    <w:tblStylePr w:type="seCell">
      <w:tblPr/>
      <w:tcPr>
        <w:tcBorders>
          <w:top w:val="single" w:color="92CDDC" w:themeColor="accent5" w:themeTint="99" w:sz="4" w:space="0"/>
        </w:tcBorders>
      </w:tcPr>
    </w:tblStylePr>
    <w:tblStylePr w:type="swCell">
      <w:tblPr/>
      <w:tcPr>
        <w:tcBorders>
          <w:top w:val="single" w:color="92CDDC" w:themeColor="accent5" w:themeTint="99" w:sz="4" w:space="0"/>
        </w:tcBorders>
      </w:tcPr>
    </w:tblStylePr>
  </w:style>
  <w:style w:type="table" w:styleId="Tabladelista1clara-nfasis11" w:customStyle="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5B3D7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51" w:customStyle="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2CDDC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3-nfasis11" w:customStyle="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blPr/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F81BD" w:themeColor="accent1" w:sz="4" w:space="0"/>
          <w:left w:val="nil"/>
        </w:tcBorders>
      </w:tcPr>
    </w:tblStylePr>
    <w:tblStylePr w:type="swCell">
      <w:tblPr/>
      <w:tcPr>
        <w:tcBorders>
          <w:top w:val="double" w:color="4F81BD" w:themeColor="accent1" w:sz="4" w:space="0"/>
          <w:right w:val="nil"/>
        </w:tcBorders>
      </w:tcPr>
    </w:tblStylePr>
  </w:style>
  <w:style w:type="character" w:styleId="UnresolvedMention1" w:customStyle="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styleId="Ttulo1Car" w:customStyle="1">
    <w:name w:val="Título 1 Car"/>
    <w:basedOn w:val="Fuentedeprrafopredeter"/>
    <w:link w:val="Ttulo1"/>
    <w:uiPriority w:val="1"/>
    <w:rsid w:val="00FD2CD5"/>
    <w:rPr>
      <w:rFonts w:ascii="Verdana" w:hAnsi="Verdana" w:eastAsia="Verdana" w:cs="Verdana"/>
      <w:b/>
      <w:bCs/>
      <w:sz w:val="18"/>
      <w:szCs w:val="18"/>
      <w:lang w:val="en-US"/>
    </w:rPr>
  </w:style>
  <w:style w:type="table" w:styleId="TableNormal" w:customStyle="1">
    <w:name w:val="Normal Table0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hAnsi="Verdana" w:eastAsia="Verdana" w:cs="Verdana"/>
      <w:sz w:val="18"/>
      <w:szCs w:val="18"/>
      <w:lang w:val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FD2CD5"/>
    <w:rPr>
      <w:rFonts w:ascii="Verdana" w:hAnsi="Verdana" w:eastAsia="Verdana" w:cs="Verdana"/>
      <w:sz w:val="18"/>
      <w:szCs w:val="18"/>
      <w:lang w:val="en-US"/>
    </w:rPr>
  </w:style>
  <w:style w:type="paragraph" w:styleId="TableParagraph" w:customStyle="1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hAnsi="Verdana" w:eastAsia="Verdana" w:cs="Verdana"/>
      <w:lang w:val="en-US"/>
    </w:rPr>
  </w:style>
  <w:style w:type="table" w:styleId="Listaclara-nfasis110" w:customStyle="1">
    <w:name w:val="Lista clara - Énfasis 110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decuadrcula4-nfasis110" w:customStyle="1">
    <w:name w:val="Tabla de cuadrícula 4 - Énfasis 110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styleId="Articulo" w:customStyle="1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hAnsi="Arial" w:eastAsia="Times New Roman" w:cs="Arial"/>
      <w:sz w:val="24"/>
      <w:szCs w:val="24"/>
      <w:lang w:val="es-ES_tradnl" w:eastAsia="es-ES"/>
    </w:rPr>
  </w:style>
  <w:style w:type="character" w:styleId="Mencionar1" w:customStyle="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styleId="font71" w:customStyle="1">
    <w:name w:val="font71"/>
    <w:basedOn w:val="Fuentedeprrafopredeter"/>
    <w:rsid w:val="00AA782E"/>
    <w:rPr>
      <w:rFonts w:hint="default" w:ascii="Arial" w:hAnsi="Arial" w:cs="Arial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styleId="font131" w:customStyle="1">
    <w:name w:val="font131"/>
    <w:basedOn w:val="Fuentedeprrafopredeter"/>
    <w:rsid w:val="00AA782E"/>
    <w:rPr>
      <w:rFonts w:hint="default" w:ascii="Arial" w:hAnsi="Arial" w:cs="Arial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styleId="font201" w:customStyle="1">
    <w:name w:val="font201"/>
    <w:basedOn w:val="Fuentedeprrafopredeter"/>
    <w:rsid w:val="00AA782E"/>
    <w:rPr>
      <w:rFonts w:hint="default" w:ascii="Arial" w:hAnsi="Arial" w:cs="Arial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styleId="Sinlista2" w:customStyle="1">
    <w:name w:val="Sin lista2"/>
    <w:next w:val="Sinlista"/>
    <w:uiPriority w:val="99"/>
    <w:semiHidden/>
    <w:unhideWhenUsed/>
    <w:rsid w:val="00D90836"/>
  </w:style>
  <w:style w:type="table" w:styleId="Tablaconcuadrcula2" w:customStyle="1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Sinlista11" w:customStyle="1">
    <w:name w:val="Sin lista11"/>
    <w:next w:val="Sinlista"/>
    <w:uiPriority w:val="99"/>
    <w:semiHidden/>
    <w:unhideWhenUsed/>
    <w:rsid w:val="00D90836"/>
  </w:style>
  <w:style w:type="table" w:styleId="Tablaconcuadrcula11" w:customStyle="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4-nfasis111" w:customStyle="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  <w:style w:type="paragraph" w:styleId="paragraph" w:customStyle="1">
    <w:name w:val="paragraph"/>
    <w:basedOn w:val="Normal"/>
    <w:rsid w:val="0059285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CL"/>
    </w:rPr>
  </w:style>
  <w:style w:type="character" w:styleId="normaltextrun" w:customStyle="1">
    <w:name w:val="normaltextrun"/>
    <w:basedOn w:val="Fuentedeprrafopredeter"/>
    <w:rsid w:val="00592853"/>
  </w:style>
  <w:style w:type="character" w:styleId="eop" w:customStyle="1">
    <w:name w:val="eop"/>
    <w:basedOn w:val="Fuentedeprrafopredeter"/>
    <w:rsid w:val="0059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7df24b7e40fe4a3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7522-5a44-4531-987f-2893188c3faa}"/>
      </w:docPartPr>
      <w:docPartBody>
        <w:p w14:paraId="327C700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33DCE-1B94-476E-8DAE-721170DF61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INJUV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Victor Guillermo Morales Toledo</lastModifiedBy>
  <revision>86</revision>
  <lastPrinted>2020-01-16T19:43:00.0000000Z</lastPrinted>
  <dcterms:created xsi:type="dcterms:W3CDTF">2020-01-16T18:58:00.0000000Z</dcterms:created>
  <dcterms:modified xsi:type="dcterms:W3CDTF">2021-08-03T21:17:57.1900657Z</dcterms:modified>
</coreProperties>
</file>